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063" w:rsidRDefault="00512913" w:rsidP="00512913">
      <w:pPr>
        <w:spacing w:after="200"/>
        <w:rPr>
          <w:rFonts w:asciiTheme="minorHAnsi" w:eastAsia="Times New Roman" w:hAnsiTheme="minorHAnsi" w:cs="Times New Roman"/>
          <w:b/>
          <w:sz w:val="28"/>
          <w:szCs w:val="28"/>
        </w:rPr>
      </w:pPr>
      <w:bookmarkStart w:id="0" w:name="_v0ygjwmpqev8" w:colFirst="0" w:colLast="0"/>
      <w:bookmarkEnd w:id="0"/>
      <w:r>
        <w:rPr>
          <w:rFonts w:asciiTheme="minorHAnsi" w:eastAsia="Times New Roman" w:hAnsiTheme="minorHAnsi" w:cs="Times New Roman"/>
          <w:b/>
          <w:sz w:val="28"/>
          <w:szCs w:val="28"/>
        </w:rPr>
        <w:t>Name:</w:t>
      </w:r>
      <w:r>
        <w:rPr>
          <w:rFonts w:asciiTheme="minorHAnsi" w:eastAsia="Times New Roman" w:hAnsiTheme="minorHAnsi" w:cs="Times New Roman"/>
          <w:b/>
          <w:sz w:val="28"/>
          <w:szCs w:val="28"/>
        </w:rPr>
        <w:tab/>
      </w:r>
      <w:r>
        <w:rPr>
          <w:rFonts w:asciiTheme="minorHAnsi" w:eastAsia="Times New Roman" w:hAnsiTheme="minorHAnsi" w:cs="Times New Roman"/>
          <w:b/>
          <w:sz w:val="28"/>
          <w:szCs w:val="28"/>
        </w:rPr>
        <w:tab/>
      </w:r>
      <w:r>
        <w:rPr>
          <w:rFonts w:asciiTheme="minorHAnsi" w:eastAsia="Times New Roman" w:hAnsiTheme="minorHAnsi" w:cs="Times New Roman"/>
          <w:b/>
          <w:sz w:val="28"/>
          <w:szCs w:val="28"/>
        </w:rPr>
        <w:tab/>
      </w:r>
      <w:r>
        <w:rPr>
          <w:rFonts w:asciiTheme="minorHAnsi" w:eastAsia="Times New Roman" w:hAnsiTheme="minorHAnsi" w:cs="Times New Roman"/>
          <w:b/>
          <w:sz w:val="28"/>
          <w:szCs w:val="28"/>
        </w:rPr>
        <w:tab/>
      </w:r>
      <w:r>
        <w:rPr>
          <w:rFonts w:asciiTheme="minorHAnsi" w:eastAsia="Times New Roman" w:hAnsiTheme="minorHAnsi" w:cs="Times New Roman"/>
          <w:b/>
          <w:sz w:val="28"/>
          <w:szCs w:val="28"/>
        </w:rPr>
        <w:tab/>
      </w:r>
      <w:r>
        <w:rPr>
          <w:rFonts w:asciiTheme="minorHAnsi" w:eastAsia="Times New Roman" w:hAnsiTheme="minorHAnsi" w:cs="Times New Roman"/>
          <w:b/>
          <w:sz w:val="28"/>
          <w:szCs w:val="28"/>
        </w:rPr>
        <w:tab/>
      </w:r>
      <w:r>
        <w:rPr>
          <w:rFonts w:asciiTheme="minorHAnsi" w:eastAsia="Times New Roman" w:hAnsiTheme="minorHAnsi" w:cs="Times New Roman"/>
          <w:b/>
          <w:sz w:val="28"/>
          <w:szCs w:val="28"/>
        </w:rPr>
        <w:tab/>
      </w:r>
      <w:r>
        <w:rPr>
          <w:rFonts w:asciiTheme="minorHAnsi" w:eastAsia="Times New Roman" w:hAnsiTheme="minorHAnsi" w:cs="Times New Roman"/>
          <w:b/>
          <w:sz w:val="28"/>
          <w:szCs w:val="28"/>
        </w:rPr>
        <w:tab/>
      </w:r>
      <w:r>
        <w:rPr>
          <w:rFonts w:asciiTheme="minorHAnsi" w:eastAsia="Times New Roman" w:hAnsiTheme="minorHAnsi" w:cs="Times New Roman"/>
          <w:b/>
          <w:sz w:val="28"/>
          <w:szCs w:val="28"/>
        </w:rPr>
        <w:tab/>
      </w:r>
      <w:r>
        <w:rPr>
          <w:rFonts w:asciiTheme="minorHAnsi" w:eastAsia="Times New Roman" w:hAnsiTheme="minorHAnsi" w:cs="Times New Roman"/>
          <w:b/>
          <w:sz w:val="28"/>
          <w:szCs w:val="28"/>
        </w:rPr>
        <w:tab/>
        <w:t>Period:</w:t>
      </w:r>
    </w:p>
    <w:p w:rsidR="004D4063" w:rsidRPr="005D3063" w:rsidRDefault="00512913" w:rsidP="00512913">
      <w:pPr>
        <w:spacing w:after="200"/>
        <w:rPr>
          <w:rFonts w:asciiTheme="minorHAnsi" w:eastAsia="Times New Roman" w:hAnsiTheme="minorHAnsi" w:cs="Times New Roman"/>
          <w:b/>
          <w:sz w:val="28"/>
          <w:szCs w:val="28"/>
        </w:rPr>
      </w:pPr>
      <w:r>
        <w:rPr>
          <w:rFonts w:asciiTheme="minorHAnsi" w:eastAsia="Times New Roman" w:hAnsiTheme="minorHAnsi" w:cs="Times New Roman"/>
          <w:b/>
          <w:sz w:val="28"/>
          <w:szCs w:val="28"/>
        </w:rPr>
        <w:t xml:space="preserve">Unit 3- </w:t>
      </w:r>
      <w:r w:rsidR="005D3063">
        <w:rPr>
          <w:rFonts w:asciiTheme="minorHAnsi" w:eastAsia="Times New Roman" w:hAnsiTheme="minorHAnsi" w:cs="Times New Roman"/>
          <w:b/>
          <w:sz w:val="28"/>
          <w:szCs w:val="28"/>
        </w:rPr>
        <w:t>Portfolio Essay</w:t>
      </w:r>
      <w:r w:rsidR="005D3063">
        <w:rPr>
          <w:rFonts w:asciiTheme="minorHAnsi" w:eastAsia="Times New Roman" w:hAnsiTheme="minorHAnsi" w:cs="Times New Roman"/>
          <w:b/>
          <w:sz w:val="28"/>
          <w:szCs w:val="28"/>
        </w:rPr>
        <w:tab/>
      </w:r>
      <w:r w:rsidR="005D3063">
        <w:rPr>
          <w:rFonts w:asciiTheme="minorHAnsi" w:eastAsia="Times New Roman" w:hAnsiTheme="minorHAnsi" w:cs="Times New Roman"/>
          <w:b/>
          <w:sz w:val="28"/>
          <w:szCs w:val="28"/>
        </w:rPr>
        <w:tab/>
      </w:r>
      <w:r w:rsidR="005D3063">
        <w:rPr>
          <w:rFonts w:asciiTheme="minorHAnsi" w:eastAsia="Times New Roman" w:hAnsiTheme="minorHAnsi" w:cs="Times New Roman"/>
          <w:b/>
          <w:sz w:val="28"/>
          <w:szCs w:val="28"/>
        </w:rPr>
        <w:tab/>
      </w:r>
      <w:r w:rsidR="005D3063">
        <w:rPr>
          <w:rFonts w:asciiTheme="minorHAnsi" w:eastAsia="Times New Roman" w:hAnsiTheme="minorHAnsi" w:cs="Times New Roman"/>
          <w:b/>
          <w:sz w:val="28"/>
          <w:szCs w:val="28"/>
        </w:rPr>
        <w:tab/>
      </w:r>
      <w:r w:rsidR="005D3063">
        <w:rPr>
          <w:rFonts w:asciiTheme="minorHAnsi" w:eastAsia="Times New Roman" w:hAnsiTheme="minorHAnsi" w:cs="Times New Roman"/>
          <w:b/>
          <w:sz w:val="28"/>
          <w:szCs w:val="28"/>
        </w:rPr>
        <w:tab/>
      </w:r>
      <w:r w:rsidR="005D3063">
        <w:rPr>
          <w:rFonts w:asciiTheme="minorHAnsi" w:eastAsia="Times New Roman" w:hAnsiTheme="minorHAnsi" w:cs="Times New Roman"/>
          <w:b/>
          <w:sz w:val="28"/>
          <w:szCs w:val="28"/>
        </w:rPr>
        <w:tab/>
      </w:r>
      <w:r w:rsidR="005D3063">
        <w:rPr>
          <w:rFonts w:asciiTheme="minorHAnsi" w:eastAsia="Times New Roman" w:hAnsiTheme="minorHAnsi" w:cs="Times New Roman"/>
          <w:b/>
          <w:sz w:val="28"/>
          <w:szCs w:val="28"/>
        </w:rPr>
        <w:tab/>
      </w:r>
      <w:r w:rsidR="005D3063">
        <w:rPr>
          <w:rFonts w:asciiTheme="minorHAnsi" w:eastAsia="Times New Roman" w:hAnsiTheme="minorHAnsi" w:cs="Times New Roman"/>
          <w:b/>
          <w:sz w:val="28"/>
          <w:szCs w:val="28"/>
        </w:rPr>
        <w:tab/>
        <w:t>English 7</w:t>
      </w:r>
    </w:p>
    <w:p w:rsidR="004D4063" w:rsidRDefault="004D4063" w:rsidP="006B4673">
      <w:pPr>
        <w:spacing w:after="20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B4673" w:rsidRPr="00512913" w:rsidRDefault="006B4673" w:rsidP="006B4673">
      <w:pPr>
        <w:spacing w:after="200"/>
        <w:jc w:val="center"/>
        <w:rPr>
          <w:rFonts w:asciiTheme="minorHAnsi" w:hAnsiTheme="minorHAnsi"/>
        </w:rPr>
      </w:pPr>
      <w:r w:rsidRPr="00512913">
        <w:rPr>
          <w:rFonts w:asciiTheme="minorHAnsi" w:eastAsia="Times New Roman" w:hAnsiTheme="minorHAnsi" w:cs="Times New Roman"/>
          <w:b/>
          <w:sz w:val="28"/>
          <w:szCs w:val="28"/>
          <w:u w:val="single"/>
        </w:rPr>
        <w:t>Sachem Quarterly Grade 7 Assessment Prompt for Unit 3: Inform/Argue</w:t>
      </w:r>
    </w:p>
    <w:p w:rsidR="006B4673" w:rsidRPr="005D3063" w:rsidRDefault="006B4673" w:rsidP="006B4673">
      <w:pPr>
        <w:spacing w:after="200"/>
        <w:rPr>
          <w:rFonts w:asciiTheme="minorHAnsi" w:eastAsia="Times New Roman" w:hAnsiTheme="minorHAnsi" w:cs="Times New Roman"/>
          <w:sz w:val="26"/>
          <w:szCs w:val="26"/>
        </w:rPr>
      </w:pPr>
      <w:bookmarkStart w:id="1" w:name="_gjdgxs" w:colFirst="0" w:colLast="0"/>
      <w:bookmarkEnd w:id="1"/>
      <w:r w:rsidRPr="005D3063">
        <w:rPr>
          <w:rFonts w:asciiTheme="minorHAnsi" w:eastAsia="Times New Roman" w:hAnsiTheme="minorHAnsi" w:cs="Times New Roman"/>
          <w:sz w:val="26"/>
          <w:szCs w:val="26"/>
        </w:rPr>
        <w:t xml:space="preserve">In an extended response, </w:t>
      </w:r>
      <w:r w:rsidRPr="005D3063">
        <w:rPr>
          <w:rFonts w:asciiTheme="minorHAnsi" w:eastAsia="Times New Roman" w:hAnsiTheme="minorHAnsi" w:cs="Times New Roman"/>
          <w:b/>
          <w:sz w:val="26"/>
          <w:szCs w:val="26"/>
          <w:u w:val="single"/>
        </w:rPr>
        <w:t>explain</w:t>
      </w:r>
      <w:r w:rsidRPr="005D3063">
        <w:rPr>
          <w:rFonts w:asciiTheme="minorHAnsi" w:eastAsia="Times New Roman" w:hAnsiTheme="minorHAnsi" w:cs="Times New Roman"/>
          <w:sz w:val="26"/>
          <w:szCs w:val="26"/>
        </w:rPr>
        <w:t xml:space="preserve"> the concept of loyalty and </w:t>
      </w:r>
      <w:r w:rsidRPr="005D3063">
        <w:rPr>
          <w:rFonts w:asciiTheme="minorHAnsi" w:eastAsia="Times New Roman" w:hAnsiTheme="minorHAnsi" w:cs="Times New Roman"/>
          <w:b/>
          <w:sz w:val="26"/>
          <w:szCs w:val="26"/>
          <w:u w:val="single"/>
        </w:rPr>
        <w:t>argue</w:t>
      </w:r>
      <w:r w:rsidRPr="005D3063">
        <w:rPr>
          <w:rFonts w:asciiTheme="minorHAnsi" w:eastAsia="Times New Roman" w:hAnsiTheme="minorHAnsi" w:cs="Times New Roman"/>
          <w:sz w:val="26"/>
          <w:szCs w:val="26"/>
        </w:rPr>
        <w:t xml:space="preserve"> which character’s experiences </w:t>
      </w:r>
      <w:r w:rsidRPr="005D3063">
        <w:rPr>
          <w:rFonts w:asciiTheme="minorHAnsi" w:eastAsia="Times New Roman" w:hAnsiTheme="minorHAnsi" w:cs="Times New Roman"/>
          <w:b/>
          <w:i/>
          <w:sz w:val="26"/>
          <w:szCs w:val="26"/>
        </w:rPr>
        <w:t>best</w:t>
      </w:r>
      <w:r w:rsidRPr="005D3063">
        <w:rPr>
          <w:rFonts w:asciiTheme="minorHAnsi" w:eastAsia="Times New Roman" w:hAnsiTheme="minorHAnsi" w:cs="Times New Roman"/>
          <w:sz w:val="26"/>
          <w:szCs w:val="26"/>
        </w:rPr>
        <w:t xml:space="preserve"> exhibit this quality.  You must use details from </w:t>
      </w:r>
      <w:r w:rsidRPr="005D3063">
        <w:rPr>
          <w:rFonts w:asciiTheme="minorHAnsi" w:eastAsia="Times New Roman" w:hAnsiTheme="minorHAnsi" w:cs="Times New Roman"/>
          <w:b/>
          <w:sz w:val="26"/>
          <w:szCs w:val="26"/>
        </w:rPr>
        <w:t>both</w:t>
      </w:r>
      <w:r w:rsidRPr="005D3063">
        <w:rPr>
          <w:rFonts w:asciiTheme="minorHAnsi" w:eastAsia="Times New Roman" w:hAnsiTheme="minorHAnsi" w:cs="Times New Roman"/>
          <w:sz w:val="26"/>
          <w:szCs w:val="26"/>
        </w:rPr>
        <w:t xml:space="preserve"> texts, “A Retrieved Reformation” and “After Twenty Years,” for support.</w:t>
      </w:r>
    </w:p>
    <w:p w:rsidR="00512913" w:rsidRPr="005D3063" w:rsidRDefault="00512913" w:rsidP="00512913">
      <w:pPr>
        <w:spacing w:line="240" w:lineRule="auto"/>
        <w:ind w:left="360"/>
        <w:rPr>
          <w:rFonts w:asciiTheme="minorHAnsi" w:eastAsia="Times New Roman" w:hAnsiTheme="minorHAnsi" w:cs="Times New Roman"/>
          <w:i/>
          <w:sz w:val="26"/>
          <w:szCs w:val="26"/>
        </w:rPr>
      </w:pPr>
      <w:r w:rsidRPr="005D3063">
        <w:rPr>
          <w:rFonts w:asciiTheme="minorHAnsi" w:eastAsia="Times New Roman" w:hAnsiTheme="minorHAnsi" w:cs="Times New Roman"/>
          <w:b/>
          <w:i/>
          <w:sz w:val="26"/>
          <w:szCs w:val="26"/>
        </w:rPr>
        <w:t xml:space="preserve">Standards: </w:t>
      </w:r>
      <w:r w:rsidRPr="005D3063">
        <w:rPr>
          <w:rFonts w:asciiTheme="minorHAnsi" w:eastAsia="Times New Roman" w:hAnsiTheme="minorHAnsi" w:cs="Times New Roman"/>
          <w:i/>
          <w:sz w:val="26"/>
          <w:szCs w:val="26"/>
        </w:rPr>
        <w:t>Write informative/explanatory texts to explain a topic and convey ideas, concepts, and information, through the selection, organization, and analysis of relevant content.</w:t>
      </w:r>
      <w:r w:rsidRPr="005D3063">
        <w:rPr>
          <w:rFonts w:asciiTheme="minorHAnsi" w:eastAsia="Times New Roman" w:hAnsiTheme="minorHAnsi" w:cs="Times New Roman"/>
          <w:b/>
          <w:i/>
          <w:sz w:val="26"/>
          <w:szCs w:val="26"/>
        </w:rPr>
        <w:t xml:space="preserve"> </w:t>
      </w:r>
      <w:r w:rsidRPr="005D3063">
        <w:rPr>
          <w:rFonts w:asciiTheme="minorHAnsi" w:eastAsia="Times New Roman" w:hAnsiTheme="minorHAnsi" w:cs="Times New Roman"/>
          <w:i/>
          <w:sz w:val="26"/>
          <w:szCs w:val="26"/>
        </w:rPr>
        <w:t>(W7.2)</w:t>
      </w:r>
    </w:p>
    <w:p w:rsidR="00512913" w:rsidRPr="005D3063" w:rsidRDefault="00512913" w:rsidP="00512913">
      <w:pPr>
        <w:spacing w:line="240" w:lineRule="auto"/>
        <w:ind w:left="360"/>
        <w:rPr>
          <w:rFonts w:asciiTheme="minorHAnsi" w:hAnsiTheme="minorHAnsi"/>
          <w:i/>
          <w:sz w:val="26"/>
          <w:szCs w:val="26"/>
        </w:rPr>
      </w:pPr>
      <w:r w:rsidRPr="005D3063">
        <w:rPr>
          <w:rFonts w:asciiTheme="minorHAnsi" w:eastAsia="Times New Roman" w:hAnsiTheme="minorHAnsi" w:cs="Times New Roman"/>
          <w:b/>
          <w:i/>
          <w:sz w:val="26"/>
          <w:szCs w:val="26"/>
        </w:rPr>
        <w:t>Standards:</w:t>
      </w:r>
      <w:r w:rsidRPr="005D3063">
        <w:rPr>
          <w:rFonts w:asciiTheme="minorHAnsi" w:hAnsiTheme="minorHAnsi"/>
          <w:sz w:val="26"/>
          <w:szCs w:val="26"/>
        </w:rPr>
        <w:t xml:space="preserve">  </w:t>
      </w:r>
      <w:r w:rsidRPr="005D3063">
        <w:rPr>
          <w:rFonts w:asciiTheme="minorHAnsi" w:hAnsiTheme="minorHAnsi"/>
          <w:i/>
          <w:sz w:val="26"/>
          <w:szCs w:val="26"/>
        </w:rPr>
        <w:t>write arguments to support claims with clear reasons and relevant details. (W.7/1)</w:t>
      </w:r>
    </w:p>
    <w:p w:rsidR="00512913" w:rsidRDefault="00512913" w:rsidP="006B4673">
      <w:pPr>
        <w:spacing w:after="200"/>
      </w:pPr>
    </w:p>
    <w:p w:rsidR="006B4673" w:rsidRDefault="00512913" w:rsidP="006B4673">
      <w:pPr>
        <w:spacing w:line="240" w:lineRule="auto"/>
        <w:ind w:left="288"/>
        <w:jc w:val="center"/>
      </w:pPr>
      <w:r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>-</w:t>
      </w:r>
      <w:r w:rsidR="006B4673"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>Loya</w:t>
      </w:r>
      <w:r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 xml:space="preserve">lty as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>aTheme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 xml:space="preserve">  in</w:t>
      </w:r>
      <w:proofErr w:type="gramEnd"/>
      <w:r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 xml:space="preserve"> O. Henry’s Short Stories -Essay Format</w:t>
      </w:r>
    </w:p>
    <w:p w:rsidR="006B4673" w:rsidRDefault="006B4673" w:rsidP="006B4673">
      <w:pPr>
        <w:spacing w:line="240" w:lineRule="auto"/>
        <w:ind w:left="288" w:right="-521"/>
        <w:jc w:val="center"/>
      </w:pPr>
    </w:p>
    <w:p w:rsidR="006B4673" w:rsidRPr="005D3063" w:rsidRDefault="006B4673" w:rsidP="006B4673">
      <w:pPr>
        <w:ind w:right="-521"/>
        <w:rPr>
          <w:sz w:val="26"/>
          <w:szCs w:val="26"/>
        </w:rPr>
      </w:pPr>
      <w:r w:rsidRPr="00512913">
        <w:rPr>
          <w:rFonts w:ascii="Calibri" w:eastAsia="Calibri" w:hAnsi="Calibri" w:cs="Calibri"/>
          <w:b/>
          <w:sz w:val="24"/>
          <w:szCs w:val="24"/>
        </w:rPr>
        <w:t xml:space="preserve">  Essay Format</w:t>
      </w:r>
      <w:r w:rsidRPr="00512913">
        <w:rPr>
          <w:rFonts w:ascii="Calibri" w:eastAsia="Calibri" w:hAnsi="Calibri" w:cs="Calibri"/>
          <w:sz w:val="24"/>
          <w:szCs w:val="24"/>
        </w:rPr>
        <w:t>:</w:t>
      </w:r>
    </w:p>
    <w:p w:rsidR="006B4673" w:rsidRPr="005D3063" w:rsidRDefault="006B4673" w:rsidP="006B4673">
      <w:pPr>
        <w:numPr>
          <w:ilvl w:val="0"/>
          <w:numId w:val="2"/>
        </w:numPr>
        <w:ind w:right="-521" w:hanging="360"/>
        <w:contextualSpacing/>
        <w:rPr>
          <w:rFonts w:ascii="Calibri" w:eastAsia="Calibri" w:hAnsi="Calibri" w:cs="Calibri"/>
          <w:sz w:val="26"/>
          <w:szCs w:val="26"/>
        </w:rPr>
      </w:pPr>
      <w:r w:rsidRPr="005D3063">
        <w:rPr>
          <w:rFonts w:ascii="Calibri" w:eastAsia="Calibri" w:hAnsi="Calibri" w:cs="Calibri"/>
          <w:b/>
          <w:sz w:val="26"/>
          <w:szCs w:val="26"/>
        </w:rPr>
        <w:t>Introduction:</w:t>
      </w:r>
      <w:r w:rsidRPr="005D3063">
        <w:rPr>
          <w:rFonts w:ascii="Calibri" w:eastAsia="Calibri" w:hAnsi="Calibri" w:cs="Calibri"/>
          <w:sz w:val="26"/>
          <w:szCs w:val="26"/>
        </w:rPr>
        <w:t xml:space="preserve">  Define loyalty and explain that this is a theme in O. Henry’s stories.</w:t>
      </w:r>
    </w:p>
    <w:p w:rsidR="006B4673" w:rsidRPr="005D3063" w:rsidRDefault="006B4673" w:rsidP="006B4673">
      <w:pPr>
        <w:numPr>
          <w:ilvl w:val="0"/>
          <w:numId w:val="1"/>
        </w:numPr>
        <w:spacing w:after="200"/>
        <w:ind w:left="1440" w:right="-521" w:hanging="360"/>
        <w:contextualSpacing/>
        <w:rPr>
          <w:rFonts w:ascii="Calibri" w:eastAsia="Calibri" w:hAnsi="Calibri" w:cs="Calibri"/>
          <w:sz w:val="26"/>
          <w:szCs w:val="26"/>
        </w:rPr>
      </w:pPr>
      <w:r w:rsidRPr="005D3063">
        <w:rPr>
          <w:rFonts w:ascii="Calibri" w:eastAsia="Calibri" w:hAnsi="Calibri" w:cs="Calibri"/>
          <w:b/>
          <w:sz w:val="26"/>
          <w:szCs w:val="26"/>
        </w:rPr>
        <w:t>Body 1:</w:t>
      </w:r>
      <w:r w:rsidRPr="005D3063">
        <w:rPr>
          <w:rFonts w:ascii="Calibri" w:eastAsia="Calibri" w:hAnsi="Calibri" w:cs="Calibri"/>
          <w:sz w:val="26"/>
          <w:szCs w:val="26"/>
        </w:rPr>
        <w:t xml:space="preserve">  Show how O. Henry portrays the theme of loyalty in “A Retrieved Reformation”</w:t>
      </w:r>
    </w:p>
    <w:p w:rsidR="006B4673" w:rsidRPr="005D3063" w:rsidRDefault="006B4673" w:rsidP="006B4673">
      <w:pPr>
        <w:numPr>
          <w:ilvl w:val="0"/>
          <w:numId w:val="1"/>
        </w:numPr>
        <w:spacing w:after="200"/>
        <w:ind w:left="1440" w:right="-521" w:hanging="360"/>
        <w:contextualSpacing/>
        <w:rPr>
          <w:rFonts w:ascii="Calibri" w:eastAsia="Calibri" w:hAnsi="Calibri" w:cs="Calibri"/>
          <w:sz w:val="26"/>
          <w:szCs w:val="26"/>
        </w:rPr>
      </w:pPr>
      <w:r w:rsidRPr="005D3063">
        <w:rPr>
          <w:rFonts w:ascii="Calibri" w:eastAsia="Calibri" w:hAnsi="Calibri" w:cs="Calibri"/>
          <w:b/>
          <w:sz w:val="26"/>
          <w:szCs w:val="26"/>
        </w:rPr>
        <w:t>Body 2:</w:t>
      </w:r>
      <w:r w:rsidRPr="005D3063">
        <w:rPr>
          <w:rFonts w:ascii="Calibri" w:eastAsia="Calibri" w:hAnsi="Calibri" w:cs="Calibri"/>
          <w:sz w:val="26"/>
          <w:szCs w:val="26"/>
        </w:rPr>
        <w:t xml:space="preserve">  Show how O. Henry portrays the theme of loyalty in “After Twenty Years”</w:t>
      </w:r>
    </w:p>
    <w:p w:rsidR="00D96CBF" w:rsidRPr="005D3063" w:rsidRDefault="006B4673" w:rsidP="00D96CBF">
      <w:pPr>
        <w:numPr>
          <w:ilvl w:val="0"/>
          <w:numId w:val="1"/>
        </w:numPr>
        <w:spacing w:after="200"/>
        <w:ind w:left="1440" w:right="-521" w:hanging="360"/>
        <w:contextualSpacing/>
        <w:rPr>
          <w:rFonts w:ascii="Calibri" w:eastAsia="Calibri" w:hAnsi="Calibri" w:cs="Calibri"/>
          <w:sz w:val="26"/>
          <w:szCs w:val="26"/>
        </w:rPr>
      </w:pPr>
      <w:r w:rsidRPr="005D3063">
        <w:rPr>
          <w:rFonts w:ascii="Calibri" w:eastAsia="Calibri" w:hAnsi="Calibri" w:cs="Calibri"/>
          <w:b/>
          <w:sz w:val="26"/>
          <w:szCs w:val="26"/>
        </w:rPr>
        <w:t xml:space="preserve">Conclusion: </w:t>
      </w:r>
      <w:r w:rsidRPr="005D3063">
        <w:rPr>
          <w:rFonts w:ascii="Calibri" w:eastAsia="Calibri" w:hAnsi="Calibri" w:cs="Calibri"/>
          <w:sz w:val="26"/>
          <w:szCs w:val="26"/>
        </w:rPr>
        <w:t xml:space="preserve">  </w:t>
      </w:r>
      <w:r w:rsidR="00D96CBF" w:rsidRPr="005D3063">
        <w:rPr>
          <w:rFonts w:ascii="Calibri" w:eastAsia="Calibri" w:hAnsi="Calibri" w:cs="Calibri"/>
          <w:sz w:val="26"/>
          <w:szCs w:val="26"/>
        </w:rPr>
        <w:t>Based on the evidence provided from the short stories, a</w:t>
      </w:r>
      <w:r w:rsidRPr="005D3063">
        <w:rPr>
          <w:rFonts w:ascii="Calibri" w:eastAsia="Calibri" w:hAnsi="Calibri" w:cs="Calibri"/>
          <w:sz w:val="26"/>
          <w:szCs w:val="26"/>
        </w:rPr>
        <w:t xml:space="preserve">rgue which character is more loyal and explain why. </w:t>
      </w:r>
    </w:p>
    <w:p w:rsidR="00D96CBF" w:rsidRDefault="00D96CBF" w:rsidP="00D96CBF">
      <w:pPr>
        <w:spacing w:line="240" w:lineRule="auto"/>
        <w:ind w:right="-521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D4063" w:rsidRDefault="004D4063" w:rsidP="00D96CBF">
      <w:pPr>
        <w:spacing w:line="240" w:lineRule="auto"/>
        <w:ind w:right="-521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D4063" w:rsidRDefault="004D4063" w:rsidP="00D96CBF">
      <w:pPr>
        <w:spacing w:line="240" w:lineRule="auto"/>
        <w:ind w:right="-521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D4063" w:rsidRPr="00512913" w:rsidRDefault="00512913" w:rsidP="00D96CBF">
      <w:pPr>
        <w:spacing w:line="240" w:lineRule="auto"/>
        <w:ind w:right="-521"/>
        <w:contextualSpacing/>
        <w:rPr>
          <w:rFonts w:asciiTheme="minorHAnsi" w:eastAsia="Times New Roman" w:hAnsiTheme="minorHAnsi" w:cs="Times New Roman"/>
          <w:b/>
          <w:sz w:val="24"/>
          <w:szCs w:val="24"/>
        </w:rPr>
      </w:pPr>
      <w:r w:rsidRPr="00512913">
        <w:rPr>
          <w:rFonts w:asciiTheme="minorHAnsi" w:eastAsia="Times New Roman" w:hAnsiTheme="minorHAnsi" w:cs="Times New Roman"/>
          <w:b/>
          <w:sz w:val="24"/>
          <w:szCs w:val="24"/>
        </w:rPr>
        <w:t>Be sure to…</w:t>
      </w:r>
    </w:p>
    <w:p w:rsidR="00512913" w:rsidRPr="005D3063" w:rsidRDefault="00512913" w:rsidP="00512913">
      <w:pPr>
        <w:pStyle w:val="ListParagraph"/>
        <w:numPr>
          <w:ilvl w:val="0"/>
          <w:numId w:val="5"/>
        </w:numPr>
        <w:spacing w:line="240" w:lineRule="auto"/>
        <w:ind w:right="-521"/>
        <w:rPr>
          <w:rFonts w:asciiTheme="minorHAnsi" w:eastAsia="Times New Roman" w:hAnsiTheme="minorHAnsi" w:cs="Times New Roman"/>
          <w:sz w:val="26"/>
          <w:szCs w:val="26"/>
        </w:rPr>
      </w:pPr>
      <w:r w:rsidRPr="005D3063">
        <w:rPr>
          <w:rFonts w:asciiTheme="minorHAnsi" w:eastAsia="Times New Roman" w:hAnsiTheme="minorHAnsi" w:cs="Times New Roman"/>
          <w:sz w:val="26"/>
          <w:szCs w:val="26"/>
        </w:rPr>
        <w:t>Use relevant text-based details/evidence (quotes from the texts)</w:t>
      </w:r>
    </w:p>
    <w:p w:rsidR="00512913" w:rsidRPr="005D3063" w:rsidRDefault="00512913" w:rsidP="00512913">
      <w:pPr>
        <w:pStyle w:val="ListParagraph"/>
        <w:numPr>
          <w:ilvl w:val="0"/>
          <w:numId w:val="5"/>
        </w:numPr>
        <w:spacing w:line="240" w:lineRule="auto"/>
        <w:ind w:right="-521"/>
        <w:rPr>
          <w:rFonts w:asciiTheme="minorHAnsi" w:eastAsia="Times New Roman" w:hAnsiTheme="minorHAnsi" w:cs="Times New Roman"/>
          <w:sz w:val="26"/>
          <w:szCs w:val="26"/>
        </w:rPr>
      </w:pPr>
      <w:r w:rsidRPr="005D3063">
        <w:rPr>
          <w:rFonts w:asciiTheme="minorHAnsi" w:eastAsia="Times New Roman" w:hAnsiTheme="minorHAnsi" w:cs="Times New Roman"/>
          <w:sz w:val="26"/>
          <w:szCs w:val="26"/>
        </w:rPr>
        <w:t>Explain/Elaborate after each detail/evidence</w:t>
      </w:r>
    </w:p>
    <w:p w:rsidR="00512913" w:rsidRPr="005D3063" w:rsidRDefault="00512913" w:rsidP="00512913">
      <w:pPr>
        <w:pStyle w:val="ListParagraph"/>
        <w:numPr>
          <w:ilvl w:val="0"/>
          <w:numId w:val="5"/>
        </w:numPr>
        <w:spacing w:line="240" w:lineRule="auto"/>
        <w:ind w:right="-521"/>
        <w:rPr>
          <w:rFonts w:asciiTheme="minorHAnsi" w:eastAsia="Times New Roman" w:hAnsiTheme="minorHAnsi" w:cs="Times New Roman"/>
          <w:sz w:val="26"/>
          <w:szCs w:val="26"/>
        </w:rPr>
      </w:pPr>
      <w:r w:rsidRPr="005D3063">
        <w:rPr>
          <w:rFonts w:asciiTheme="minorHAnsi" w:eastAsia="Times New Roman" w:hAnsiTheme="minorHAnsi" w:cs="Times New Roman"/>
          <w:sz w:val="26"/>
          <w:szCs w:val="26"/>
        </w:rPr>
        <w:t>Use appropriate transitional words/phrases</w:t>
      </w:r>
    </w:p>
    <w:p w:rsidR="004D4063" w:rsidRPr="005D3063" w:rsidRDefault="00512913" w:rsidP="00D96CBF">
      <w:pPr>
        <w:pStyle w:val="ListParagraph"/>
        <w:numPr>
          <w:ilvl w:val="0"/>
          <w:numId w:val="5"/>
        </w:numPr>
        <w:spacing w:line="240" w:lineRule="auto"/>
        <w:ind w:right="-521"/>
        <w:rPr>
          <w:rFonts w:asciiTheme="minorHAnsi" w:eastAsia="Times New Roman" w:hAnsiTheme="minorHAnsi" w:cs="Times New Roman"/>
          <w:sz w:val="26"/>
          <w:szCs w:val="26"/>
        </w:rPr>
      </w:pPr>
      <w:r w:rsidRPr="005D3063">
        <w:rPr>
          <w:rFonts w:asciiTheme="minorHAnsi" w:eastAsia="Times New Roman" w:hAnsiTheme="minorHAnsi" w:cs="Times New Roman"/>
          <w:sz w:val="26"/>
          <w:szCs w:val="26"/>
        </w:rPr>
        <w:t>Proofread for proper spelling, grammar and punctuation</w:t>
      </w:r>
    </w:p>
    <w:p w:rsidR="00512913" w:rsidRDefault="00512913" w:rsidP="00D96CBF">
      <w:pPr>
        <w:spacing w:line="240" w:lineRule="auto"/>
        <w:ind w:right="-521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96CBF" w:rsidRDefault="00D96CBF" w:rsidP="00D96CBF">
      <w:pPr>
        <w:spacing w:line="240" w:lineRule="auto"/>
        <w:ind w:right="-521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96CBF" w:rsidRPr="004D4063" w:rsidRDefault="00D9005B" w:rsidP="00D96CBF">
      <w:pPr>
        <w:ind w:right="-90"/>
        <w:rPr>
          <w:rFonts w:asciiTheme="minorHAnsi" w:hAnsiTheme="minorHAnsi"/>
        </w:rPr>
      </w:pPr>
      <w:r w:rsidRPr="004D4063">
        <w:rPr>
          <w:rFonts w:asciiTheme="minorHAnsi" w:eastAsia="Calibri" w:hAnsiTheme="minorHAnsi" w:cs="Calibri"/>
          <w:b/>
          <w:sz w:val="28"/>
          <w:szCs w:val="28"/>
        </w:rPr>
        <w:t>Follow the Format</w:t>
      </w:r>
      <w:r w:rsidR="00D96CBF" w:rsidRPr="004D4063">
        <w:rPr>
          <w:rFonts w:asciiTheme="minorHAnsi" w:eastAsia="Calibri" w:hAnsiTheme="minorHAnsi" w:cs="Calibri"/>
          <w:b/>
          <w:sz w:val="28"/>
          <w:szCs w:val="28"/>
        </w:rPr>
        <w:t>:</w:t>
      </w:r>
    </w:p>
    <w:p w:rsidR="00D96CBF" w:rsidRPr="004D4063" w:rsidRDefault="00D96CBF" w:rsidP="00512913">
      <w:pPr>
        <w:spacing w:line="240" w:lineRule="auto"/>
        <w:ind w:right="-521"/>
        <w:rPr>
          <w:rFonts w:asciiTheme="minorHAnsi" w:hAnsiTheme="minorHAnsi"/>
        </w:rPr>
      </w:pPr>
      <w:r w:rsidRPr="004D4063">
        <w:rPr>
          <w:rFonts w:asciiTheme="minorHAnsi" w:eastAsia="Times New Roman" w:hAnsiTheme="minorHAnsi" w:cs="Times New Roman"/>
          <w:b/>
          <w:sz w:val="24"/>
          <w:szCs w:val="24"/>
          <w:u w:val="single"/>
        </w:rPr>
        <w:t>Introduction</w:t>
      </w:r>
      <w:r w:rsidRPr="004D4063">
        <w:rPr>
          <w:rFonts w:asciiTheme="minorHAnsi" w:eastAsia="Times New Roman" w:hAnsiTheme="minorHAnsi" w:cs="Times New Roman"/>
          <w:b/>
          <w:sz w:val="24"/>
          <w:szCs w:val="24"/>
        </w:rPr>
        <w:t>:  Explain what it means to be loyal to someone or to an idea.  Don’t just rely on the dictionary, but explain it in your own terms.  Explain that th</w:t>
      </w:r>
      <w:r w:rsidR="005D3063">
        <w:rPr>
          <w:rFonts w:asciiTheme="minorHAnsi" w:eastAsia="Times New Roman" w:hAnsiTheme="minorHAnsi" w:cs="Times New Roman"/>
          <w:b/>
          <w:sz w:val="24"/>
          <w:szCs w:val="24"/>
        </w:rPr>
        <w:t xml:space="preserve">e theme of loyalty is found in </w:t>
      </w:r>
      <w:r w:rsidRPr="004D4063">
        <w:rPr>
          <w:rFonts w:asciiTheme="minorHAnsi" w:eastAsia="Times New Roman" w:hAnsiTheme="minorHAnsi" w:cs="Times New Roman"/>
          <w:b/>
          <w:sz w:val="24"/>
          <w:szCs w:val="24"/>
        </w:rPr>
        <w:t xml:space="preserve">O. Henry’s short stories,   “A Retrieved Reformation” and “After Twenty Years.”  </w:t>
      </w:r>
    </w:p>
    <w:p w:rsidR="00D96CBF" w:rsidRPr="004D4063" w:rsidRDefault="00D96CBF" w:rsidP="00D96CBF">
      <w:pPr>
        <w:spacing w:line="240" w:lineRule="auto"/>
        <w:ind w:left="288" w:right="-521"/>
        <w:rPr>
          <w:rFonts w:asciiTheme="minorHAnsi" w:hAnsiTheme="minorHAnsi"/>
        </w:rPr>
      </w:pPr>
      <w:r w:rsidRPr="004D4063">
        <w:rPr>
          <w:rFonts w:asciiTheme="minorHAnsi" w:eastAsia="Times New Roman" w:hAnsiTheme="minorHAnsi" w:cs="Times New Roman"/>
          <w:i/>
          <w:sz w:val="24"/>
          <w:szCs w:val="24"/>
        </w:rPr>
        <w:t xml:space="preserve">         Remember to:</w:t>
      </w:r>
      <w:r w:rsidRPr="004D4063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</w:p>
    <w:p w:rsidR="00D96CBF" w:rsidRPr="004D4063" w:rsidRDefault="00D96CBF" w:rsidP="00D96CBF">
      <w:pPr>
        <w:numPr>
          <w:ilvl w:val="0"/>
          <w:numId w:val="3"/>
        </w:numPr>
        <w:spacing w:line="240" w:lineRule="auto"/>
        <w:ind w:right="-521" w:hanging="360"/>
        <w:contextualSpacing/>
        <w:rPr>
          <w:rFonts w:asciiTheme="minorHAnsi" w:eastAsia="Times New Roman" w:hAnsiTheme="minorHAnsi" w:cs="Times New Roman"/>
          <w:sz w:val="24"/>
          <w:szCs w:val="24"/>
        </w:rPr>
      </w:pPr>
      <w:r w:rsidRPr="004D4063">
        <w:rPr>
          <w:rFonts w:asciiTheme="minorHAnsi" w:eastAsia="Times New Roman" w:hAnsiTheme="minorHAnsi" w:cs="Times New Roman"/>
          <w:sz w:val="24"/>
          <w:szCs w:val="24"/>
        </w:rPr>
        <w:t>Define loyalty.</w:t>
      </w:r>
    </w:p>
    <w:p w:rsidR="00D96CBF" w:rsidRPr="004D4063" w:rsidRDefault="00D96CBF" w:rsidP="00D96CBF">
      <w:pPr>
        <w:numPr>
          <w:ilvl w:val="0"/>
          <w:numId w:val="3"/>
        </w:numPr>
        <w:spacing w:line="240" w:lineRule="auto"/>
        <w:ind w:right="-521" w:hanging="360"/>
        <w:contextualSpacing/>
        <w:rPr>
          <w:rFonts w:asciiTheme="minorHAnsi" w:eastAsia="Times New Roman" w:hAnsiTheme="minorHAnsi" w:cs="Times New Roman"/>
          <w:sz w:val="24"/>
          <w:szCs w:val="24"/>
        </w:rPr>
      </w:pPr>
      <w:r w:rsidRPr="004D4063">
        <w:rPr>
          <w:rFonts w:asciiTheme="minorHAnsi" w:eastAsia="Times New Roman" w:hAnsiTheme="minorHAnsi" w:cs="Times New Roman"/>
          <w:sz w:val="24"/>
          <w:szCs w:val="24"/>
        </w:rPr>
        <w:t>Explain that loyalty is a theme in O. Henry’s stories</w:t>
      </w:r>
    </w:p>
    <w:p w:rsidR="00D96CBF" w:rsidRPr="00D96CBF" w:rsidRDefault="00D96CBF" w:rsidP="00D96CBF">
      <w:pPr>
        <w:spacing w:line="240" w:lineRule="auto"/>
        <w:ind w:left="1440" w:right="-521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82"/>
        <w:gridCol w:w="7418"/>
      </w:tblGrid>
      <w:tr w:rsidR="00D96CBF" w:rsidTr="001D48EB">
        <w:trPr>
          <w:trHeight w:val="700"/>
        </w:trPr>
        <w:tc>
          <w:tcPr>
            <w:tcW w:w="24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CBF" w:rsidRDefault="00D96CBF" w:rsidP="005F5C02">
            <w:pPr>
              <w:ind w:right="-90"/>
            </w:pPr>
            <w:r w:rsidRPr="005B2900">
              <w:rPr>
                <w:rFonts w:ascii="Calibri" w:eastAsia="Calibri" w:hAnsi="Calibri" w:cs="Calibri"/>
                <w:b/>
              </w:rPr>
              <w:t>Define loyalty</w:t>
            </w:r>
            <w:r>
              <w:rPr>
                <w:rFonts w:ascii="Calibri" w:eastAsia="Calibri" w:hAnsi="Calibri" w:cs="Calibri"/>
              </w:rPr>
              <w:t xml:space="preserve"> (in your own words)</w:t>
            </w:r>
          </w:p>
          <w:p w:rsidR="00D96CBF" w:rsidRDefault="00D96CBF" w:rsidP="005F5C02">
            <w:pPr>
              <w:widowControl w:val="0"/>
              <w:spacing w:line="240" w:lineRule="auto"/>
            </w:pPr>
          </w:p>
        </w:tc>
        <w:tc>
          <w:tcPr>
            <w:tcW w:w="7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CBF" w:rsidRDefault="00D96CBF" w:rsidP="005F5C02">
            <w:pPr>
              <w:widowControl w:val="0"/>
              <w:spacing w:line="240" w:lineRule="auto"/>
            </w:pPr>
          </w:p>
        </w:tc>
      </w:tr>
      <w:tr w:rsidR="00D96CBF" w:rsidTr="001D48EB">
        <w:trPr>
          <w:trHeight w:val="1340"/>
        </w:trPr>
        <w:tc>
          <w:tcPr>
            <w:tcW w:w="24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CBF" w:rsidRDefault="00D96CBF" w:rsidP="005F5C02">
            <w:pPr>
              <w:ind w:right="-90"/>
            </w:pPr>
            <w:r w:rsidRPr="005B2900">
              <w:rPr>
                <w:rFonts w:ascii="Calibri" w:eastAsia="Calibri" w:hAnsi="Calibri" w:cs="Calibri"/>
                <w:b/>
              </w:rPr>
              <w:t>Thesis</w:t>
            </w:r>
            <w:r w:rsidR="005B2900">
              <w:rPr>
                <w:rFonts w:ascii="Calibri" w:eastAsia="Calibri" w:hAnsi="Calibri" w:cs="Calibri"/>
                <w:b/>
              </w:rPr>
              <w:t>/Claim</w:t>
            </w:r>
            <w:r w:rsidRPr="005B2900">
              <w:rPr>
                <w:rFonts w:ascii="Calibri" w:eastAsia="Calibri" w:hAnsi="Calibri" w:cs="Calibri"/>
                <w:b/>
              </w:rPr>
              <w:t>:</w:t>
            </w:r>
            <w:r>
              <w:rPr>
                <w:rFonts w:ascii="Calibri" w:eastAsia="Calibri" w:hAnsi="Calibri" w:cs="Calibri"/>
              </w:rPr>
              <w:t xml:space="preserve"> Explain that theme of loyalty is found </w:t>
            </w:r>
            <w:proofErr w:type="spellStart"/>
            <w:r>
              <w:rPr>
                <w:rFonts w:ascii="Calibri" w:eastAsia="Calibri" w:hAnsi="Calibri" w:cs="Calibri"/>
              </w:rPr>
              <w:t>O.Henry’s</w:t>
            </w:r>
            <w:proofErr w:type="spellEnd"/>
            <w:r>
              <w:rPr>
                <w:rFonts w:ascii="Calibri" w:eastAsia="Calibri" w:hAnsi="Calibri" w:cs="Calibri"/>
              </w:rPr>
              <w:t xml:space="preserve"> short stories</w:t>
            </w:r>
          </w:p>
          <w:p w:rsidR="00D96CBF" w:rsidRDefault="00D96CBF" w:rsidP="005F5C02">
            <w:pPr>
              <w:widowControl w:val="0"/>
              <w:spacing w:line="240" w:lineRule="auto"/>
            </w:pPr>
          </w:p>
          <w:p w:rsidR="00D96CBF" w:rsidRDefault="001D48EB" w:rsidP="005F5C02">
            <w:pPr>
              <w:widowControl w:val="0"/>
              <w:spacing w:line="240" w:lineRule="auto"/>
            </w:pPr>
            <w:r w:rsidRPr="005B2900">
              <w:rPr>
                <w:b/>
              </w:rPr>
              <w:t>TAG</w:t>
            </w:r>
            <w:r>
              <w:t>- title, author, genre (both stories)</w:t>
            </w:r>
          </w:p>
        </w:tc>
        <w:tc>
          <w:tcPr>
            <w:tcW w:w="7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CBF" w:rsidRDefault="005D3063" w:rsidP="001D48EB">
            <w:pPr>
              <w:widowControl w:val="0"/>
              <w:spacing w:line="240" w:lineRule="auto"/>
            </w:pPr>
            <w:r>
              <w:t>Loyalty is a str</w:t>
            </w:r>
            <w:r w:rsidR="001D48EB">
              <w:t>o</w:t>
            </w:r>
            <w:r>
              <w:t xml:space="preserve">ng character trait and it is one that the author, O. Henry, uses often in his stories. </w:t>
            </w:r>
            <w:r w:rsidR="001D48EB">
              <w:t>In the two fictional stories by O. Henry, there are characters that display a sense of loyalty</w:t>
            </w:r>
            <w:r w:rsidR="001D48EB" w:rsidRPr="00CF3ABB">
              <w:rPr>
                <w:b/>
              </w:rPr>
              <w:t>.  Jimmy Wells</w:t>
            </w:r>
            <w:r w:rsidR="001D48EB">
              <w:t xml:space="preserve"> from “After Twenty Years” and </w:t>
            </w:r>
            <w:r w:rsidR="001D48EB" w:rsidRPr="00CF3ABB">
              <w:rPr>
                <w:b/>
              </w:rPr>
              <w:t>Jimmy Valentine</w:t>
            </w:r>
            <w:r w:rsidR="001D48EB">
              <w:t xml:space="preserve"> from “A Retrieved Reformation” are two of these characters that seem to feel a sense of loyalty</w:t>
            </w:r>
            <w:r w:rsidR="003F366E">
              <w:t>.</w:t>
            </w:r>
          </w:p>
        </w:tc>
      </w:tr>
      <w:tr w:rsidR="00D96CBF" w:rsidTr="001D48EB">
        <w:trPr>
          <w:trHeight w:val="453"/>
        </w:trPr>
        <w:tc>
          <w:tcPr>
            <w:tcW w:w="24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CBF" w:rsidRDefault="00D96CBF" w:rsidP="00D96CBF">
            <w:pPr>
              <w:spacing w:after="200"/>
              <w:ind w:right="-90"/>
            </w:pPr>
          </w:p>
        </w:tc>
        <w:tc>
          <w:tcPr>
            <w:tcW w:w="7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CBF" w:rsidRDefault="00D96CBF" w:rsidP="001D48EB">
            <w:pPr>
              <w:widowControl w:val="0"/>
              <w:spacing w:line="240" w:lineRule="auto"/>
            </w:pPr>
          </w:p>
        </w:tc>
      </w:tr>
    </w:tbl>
    <w:p w:rsidR="001D48EB" w:rsidRDefault="001D48EB" w:rsidP="00D96CBF">
      <w:pPr>
        <w:ind w:right="-90"/>
        <w:rPr>
          <w:rFonts w:ascii="Calibri" w:eastAsia="Calibri" w:hAnsi="Calibri" w:cs="Calibri"/>
          <w:b/>
          <w:sz w:val="24"/>
          <w:szCs w:val="24"/>
        </w:rPr>
      </w:pPr>
    </w:p>
    <w:p w:rsidR="00D96CBF" w:rsidRDefault="00B669AA" w:rsidP="00D96CBF">
      <w:pPr>
        <w:ind w:right="-90"/>
      </w:pPr>
      <w:r>
        <w:rPr>
          <w:rFonts w:ascii="Calibri" w:eastAsia="Calibri" w:hAnsi="Calibri" w:cs="Calibri"/>
          <w:b/>
          <w:sz w:val="24"/>
          <w:szCs w:val="24"/>
        </w:rPr>
        <w:t xml:space="preserve">Body #1:  </w:t>
      </w:r>
      <w:r w:rsidRPr="00EB30CA">
        <w:rPr>
          <w:rFonts w:ascii="Calibri" w:eastAsia="Calibri" w:hAnsi="Calibri" w:cs="Calibri"/>
          <w:b/>
          <w:sz w:val="24"/>
          <w:szCs w:val="24"/>
          <w:highlight w:val="yellow"/>
        </w:rPr>
        <w:t>Explain how the theme of loyalty is present in “After Twenty Years”</w:t>
      </w:r>
    </w:p>
    <w:p w:rsidR="00D96CBF" w:rsidRPr="004D4063" w:rsidRDefault="00B669AA" w:rsidP="004D4063">
      <w:pPr>
        <w:ind w:right="-90"/>
        <w:rPr>
          <w:i/>
        </w:rPr>
      </w:pPr>
      <w:r>
        <w:rPr>
          <w:rFonts w:ascii="Calibri" w:eastAsia="Calibri" w:hAnsi="Calibri" w:cs="Calibri"/>
        </w:rPr>
        <w:t>Source: “After Twenty Years” by O. Henry</w:t>
      </w:r>
    </w:p>
    <w:tbl>
      <w:tblPr>
        <w:tblW w:w="99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10"/>
        <w:gridCol w:w="7320"/>
      </w:tblGrid>
      <w:tr w:rsidR="00D96CBF" w:rsidTr="005F5C02"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CBF" w:rsidRPr="00512913" w:rsidRDefault="00D96CBF" w:rsidP="005F5C02">
            <w:pPr>
              <w:widowControl w:val="0"/>
              <w:spacing w:line="240" w:lineRule="auto"/>
              <w:rPr>
                <w:b/>
              </w:rPr>
            </w:pPr>
            <w:r w:rsidRPr="00EB30CA">
              <w:rPr>
                <w:rFonts w:ascii="Calibri" w:eastAsia="Calibri" w:hAnsi="Calibri" w:cs="Calibri"/>
                <w:b/>
                <w:highlight w:val="green"/>
              </w:rPr>
              <w:t>Topic Sentence:</w:t>
            </w:r>
            <w:r w:rsidRPr="00512913">
              <w:rPr>
                <w:rFonts w:ascii="Calibri" w:eastAsia="Calibri" w:hAnsi="Calibri" w:cs="Calibri"/>
                <w:b/>
              </w:rPr>
              <w:t xml:space="preserve">  </w:t>
            </w:r>
          </w:p>
          <w:p w:rsidR="00D96CBF" w:rsidRDefault="00D9005B" w:rsidP="005F5C02">
            <w:pPr>
              <w:widowControl w:val="0"/>
              <w:spacing w:line="240" w:lineRule="auto"/>
            </w:pPr>
            <w:r w:rsidRPr="00EB30CA">
              <w:rPr>
                <w:highlight w:val="yellow"/>
              </w:rPr>
              <w:t>(introduce the text and theme)</w:t>
            </w:r>
          </w:p>
        </w:tc>
        <w:tc>
          <w:tcPr>
            <w:tcW w:w="7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CBF" w:rsidRPr="002A47D0" w:rsidRDefault="002A47D0" w:rsidP="005F5C02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The theme of loyalty is present in O. Henry’s short story “After Twenty Years”.</w:t>
            </w:r>
          </w:p>
        </w:tc>
      </w:tr>
      <w:tr w:rsidR="00D96CBF" w:rsidTr="005F5C02"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CBF" w:rsidRDefault="00D9005B" w:rsidP="005F5C0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 w:rsidRPr="00EB30CA">
              <w:rPr>
                <w:rFonts w:ascii="Calibri" w:eastAsia="Calibri" w:hAnsi="Calibri" w:cs="Calibri"/>
                <w:highlight w:val="cyan"/>
              </w:rPr>
              <w:t>*</w:t>
            </w:r>
            <w:r w:rsidR="00B669AA" w:rsidRPr="00EB30CA">
              <w:rPr>
                <w:rFonts w:ascii="Calibri" w:eastAsia="Calibri" w:hAnsi="Calibri" w:cs="Calibri"/>
                <w:highlight w:val="cyan"/>
              </w:rPr>
              <w:t xml:space="preserve">Give at least </w:t>
            </w:r>
            <w:r w:rsidR="00B669AA" w:rsidRPr="00EB30CA">
              <w:rPr>
                <w:rFonts w:ascii="Calibri" w:eastAsia="Calibri" w:hAnsi="Calibri" w:cs="Calibri"/>
                <w:b/>
                <w:highlight w:val="cyan"/>
              </w:rPr>
              <w:t xml:space="preserve">two </w:t>
            </w:r>
            <w:r w:rsidR="00B669AA" w:rsidRPr="00EB30CA">
              <w:rPr>
                <w:rFonts w:ascii="Calibri" w:eastAsia="Calibri" w:hAnsi="Calibri" w:cs="Calibri"/>
                <w:highlight w:val="cyan"/>
              </w:rPr>
              <w:t>piece</w:t>
            </w:r>
            <w:r w:rsidRPr="00EB30CA">
              <w:rPr>
                <w:rFonts w:ascii="Calibri" w:eastAsia="Calibri" w:hAnsi="Calibri" w:cs="Calibri"/>
                <w:highlight w:val="cyan"/>
              </w:rPr>
              <w:t xml:space="preserve">s of evidence from </w:t>
            </w:r>
            <w:r w:rsidRPr="00EB30CA">
              <w:rPr>
                <w:rFonts w:ascii="Calibri" w:eastAsia="Calibri" w:hAnsi="Calibri" w:cs="Calibri"/>
                <w:i/>
                <w:highlight w:val="cyan"/>
              </w:rPr>
              <w:t>“After</w:t>
            </w:r>
            <w:r w:rsidRPr="00EB30CA">
              <w:rPr>
                <w:rFonts w:ascii="Calibri" w:eastAsia="Calibri" w:hAnsi="Calibri" w:cs="Calibri"/>
                <w:highlight w:val="cyan"/>
              </w:rPr>
              <w:t xml:space="preserve"> </w:t>
            </w:r>
            <w:r w:rsidRPr="00EB30CA">
              <w:rPr>
                <w:rFonts w:ascii="Calibri" w:eastAsia="Calibri" w:hAnsi="Calibri" w:cs="Calibri"/>
                <w:i/>
                <w:highlight w:val="cyan"/>
              </w:rPr>
              <w:t>Twenty Years”</w:t>
            </w:r>
            <w:r w:rsidRPr="00EB30CA">
              <w:rPr>
                <w:rFonts w:ascii="Calibri" w:eastAsia="Calibri" w:hAnsi="Calibri" w:cs="Calibri"/>
                <w:highlight w:val="cyan"/>
              </w:rPr>
              <w:t xml:space="preserve"> showing the theme of loyalty</w:t>
            </w:r>
          </w:p>
          <w:p w:rsidR="00D9005B" w:rsidRDefault="00D9005B" w:rsidP="005F5C0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D9005B" w:rsidRDefault="00D9005B" w:rsidP="005F5C02">
            <w:pPr>
              <w:widowControl w:val="0"/>
              <w:spacing w:line="240" w:lineRule="auto"/>
            </w:pPr>
            <w:r w:rsidRPr="00EB30CA">
              <w:rPr>
                <w:rFonts w:ascii="Calibri" w:eastAsia="Calibri" w:hAnsi="Calibri" w:cs="Calibri"/>
                <w:highlight w:val="green"/>
              </w:rPr>
              <w:t>*</w:t>
            </w:r>
            <w:r w:rsidRPr="00EB30CA">
              <w:rPr>
                <w:rFonts w:ascii="Calibri" w:eastAsia="Calibri" w:hAnsi="Calibri" w:cs="Calibri"/>
                <w:b/>
                <w:highlight w:val="green"/>
              </w:rPr>
              <w:t>Explain/elaborate</w:t>
            </w:r>
            <w:r w:rsidRPr="00EB30CA">
              <w:rPr>
                <w:rFonts w:ascii="Calibri" w:eastAsia="Calibri" w:hAnsi="Calibri" w:cs="Calibri"/>
                <w:highlight w:val="green"/>
              </w:rPr>
              <w:t xml:space="preserve"> and </w:t>
            </w:r>
            <w:r w:rsidRPr="00EB30CA">
              <w:rPr>
                <w:rFonts w:ascii="Calibri" w:eastAsia="Calibri" w:hAnsi="Calibri" w:cs="Calibri"/>
                <w:b/>
                <w:highlight w:val="green"/>
              </w:rPr>
              <w:t>connect</w:t>
            </w:r>
            <w:r w:rsidRPr="00EB30CA">
              <w:rPr>
                <w:rFonts w:ascii="Calibri" w:eastAsia="Calibri" w:hAnsi="Calibri" w:cs="Calibri"/>
                <w:highlight w:val="green"/>
              </w:rPr>
              <w:t xml:space="preserve"> each piece of evidence to the thesis statement</w:t>
            </w:r>
          </w:p>
          <w:p w:rsidR="00D96CBF" w:rsidRDefault="00D96CBF" w:rsidP="005F5C02">
            <w:pPr>
              <w:widowControl w:val="0"/>
              <w:spacing w:line="240" w:lineRule="auto"/>
            </w:pPr>
          </w:p>
          <w:p w:rsidR="00D96CBF" w:rsidRDefault="00D96CBF" w:rsidP="005F5C02">
            <w:pPr>
              <w:widowControl w:val="0"/>
              <w:spacing w:line="240" w:lineRule="auto"/>
            </w:pPr>
          </w:p>
        </w:tc>
        <w:tc>
          <w:tcPr>
            <w:tcW w:w="7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CBF" w:rsidRDefault="00D96CBF" w:rsidP="005F5C02">
            <w:pPr>
              <w:widowControl w:val="0"/>
              <w:spacing w:line="240" w:lineRule="auto"/>
            </w:pPr>
          </w:p>
          <w:p w:rsidR="002A47D0" w:rsidRDefault="002A47D0" w:rsidP="005F5C02">
            <w:pPr>
              <w:widowControl w:val="0"/>
              <w:spacing w:line="240" w:lineRule="auto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You need at least two text based details with </w:t>
            </w:r>
          </w:p>
          <w:p w:rsidR="002A47D0" w:rsidRPr="002A47D0" w:rsidRDefault="002A47D0" w:rsidP="005F5C02">
            <w:pPr>
              <w:widowControl w:val="0"/>
              <w:spacing w:line="240" w:lineRule="auto"/>
              <w:rPr>
                <w:color w:val="FF0000"/>
                <w:sz w:val="28"/>
                <w:szCs w:val="28"/>
              </w:rPr>
            </w:pPr>
            <w:proofErr w:type="gramStart"/>
            <w:r>
              <w:rPr>
                <w:color w:val="FF0000"/>
                <w:sz w:val="28"/>
                <w:szCs w:val="28"/>
              </w:rPr>
              <w:t>elaboration</w:t>
            </w:r>
            <w:proofErr w:type="gramEnd"/>
            <w:r>
              <w:rPr>
                <w:color w:val="FF0000"/>
                <w:sz w:val="28"/>
                <w:szCs w:val="28"/>
              </w:rPr>
              <w:t xml:space="preserve"> to prove your point. </w:t>
            </w:r>
          </w:p>
          <w:p w:rsidR="00D96CBF" w:rsidRDefault="00D96CBF" w:rsidP="005F5C02">
            <w:pPr>
              <w:widowControl w:val="0"/>
              <w:spacing w:line="240" w:lineRule="auto"/>
            </w:pPr>
          </w:p>
          <w:p w:rsidR="00D96CBF" w:rsidRDefault="00D96CBF" w:rsidP="005F5C02">
            <w:pPr>
              <w:widowControl w:val="0"/>
              <w:spacing w:line="240" w:lineRule="auto"/>
            </w:pPr>
          </w:p>
        </w:tc>
      </w:tr>
      <w:tr w:rsidR="004D4063" w:rsidTr="005F5C02"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4063" w:rsidRPr="00512913" w:rsidRDefault="00512913" w:rsidP="005F5C02">
            <w:pPr>
              <w:widowControl w:val="0"/>
              <w:spacing w:line="240" w:lineRule="auto"/>
              <w:rPr>
                <w:b/>
              </w:rPr>
            </w:pPr>
            <w:r w:rsidRPr="00EB30CA">
              <w:rPr>
                <w:b/>
                <w:highlight w:val="cyan"/>
              </w:rPr>
              <w:t>Concluding S</w:t>
            </w:r>
            <w:r w:rsidR="004D4063" w:rsidRPr="00EB30CA">
              <w:rPr>
                <w:b/>
                <w:highlight w:val="cyan"/>
              </w:rPr>
              <w:t>entence:</w:t>
            </w:r>
          </w:p>
          <w:p w:rsidR="004D4063" w:rsidRDefault="004D4063" w:rsidP="005F5C02">
            <w:pPr>
              <w:widowControl w:val="0"/>
              <w:spacing w:line="240" w:lineRule="auto"/>
            </w:pPr>
            <w:r w:rsidRPr="00EB30CA">
              <w:rPr>
                <w:highlight w:val="yellow"/>
              </w:rPr>
              <w:t>(restate and wrap up main points)</w:t>
            </w:r>
          </w:p>
          <w:p w:rsidR="004D4063" w:rsidRDefault="004D4063" w:rsidP="005F5C02">
            <w:pPr>
              <w:widowControl w:val="0"/>
              <w:spacing w:line="240" w:lineRule="auto"/>
            </w:pPr>
          </w:p>
        </w:tc>
        <w:tc>
          <w:tcPr>
            <w:tcW w:w="7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4063" w:rsidRDefault="004D4063" w:rsidP="005F5C02">
            <w:pPr>
              <w:widowControl w:val="0"/>
              <w:spacing w:line="240" w:lineRule="auto"/>
            </w:pPr>
          </w:p>
        </w:tc>
      </w:tr>
    </w:tbl>
    <w:p w:rsidR="00D96CBF" w:rsidRDefault="00D96CBF" w:rsidP="00D96CBF">
      <w:pPr>
        <w:ind w:right="-90"/>
        <w:rPr>
          <w:rFonts w:ascii="Calibri" w:eastAsia="Calibri" w:hAnsi="Calibri" w:cs="Calibri"/>
          <w:b/>
          <w:sz w:val="24"/>
          <w:szCs w:val="24"/>
        </w:rPr>
      </w:pPr>
    </w:p>
    <w:p w:rsidR="00D9005B" w:rsidRDefault="00D96CBF" w:rsidP="00D9005B">
      <w:pPr>
        <w:ind w:right="-90"/>
      </w:pPr>
      <w:r>
        <w:rPr>
          <w:rFonts w:ascii="Calibri" w:eastAsia="Calibri" w:hAnsi="Calibri" w:cs="Calibri"/>
          <w:b/>
          <w:sz w:val="24"/>
          <w:szCs w:val="24"/>
        </w:rPr>
        <w:t>Body</w:t>
      </w:r>
      <w:r w:rsidR="00D9005B">
        <w:rPr>
          <w:rFonts w:ascii="Calibri" w:eastAsia="Calibri" w:hAnsi="Calibri" w:cs="Calibri"/>
          <w:b/>
          <w:sz w:val="24"/>
          <w:szCs w:val="24"/>
        </w:rPr>
        <w:t xml:space="preserve"> # 2</w:t>
      </w:r>
      <w:r w:rsidR="00D9005B" w:rsidRPr="002A47D0">
        <w:rPr>
          <w:rFonts w:ascii="Calibri" w:eastAsia="Calibri" w:hAnsi="Calibri" w:cs="Calibri"/>
          <w:b/>
          <w:sz w:val="24"/>
          <w:szCs w:val="24"/>
          <w:highlight w:val="yellow"/>
        </w:rPr>
        <w:t>:  Explain how the theme of loyalty i</w:t>
      </w:r>
      <w:r w:rsidR="004D4063" w:rsidRPr="002A47D0">
        <w:rPr>
          <w:rFonts w:ascii="Calibri" w:eastAsia="Calibri" w:hAnsi="Calibri" w:cs="Calibri"/>
          <w:b/>
          <w:sz w:val="24"/>
          <w:szCs w:val="24"/>
          <w:highlight w:val="yellow"/>
        </w:rPr>
        <w:t>s present in “A Retrieved Reformation</w:t>
      </w:r>
      <w:r w:rsidR="00D9005B" w:rsidRPr="002A47D0">
        <w:rPr>
          <w:rFonts w:ascii="Calibri" w:eastAsia="Calibri" w:hAnsi="Calibri" w:cs="Calibri"/>
          <w:b/>
          <w:sz w:val="24"/>
          <w:szCs w:val="24"/>
          <w:highlight w:val="yellow"/>
        </w:rPr>
        <w:t>”</w:t>
      </w:r>
    </w:p>
    <w:p w:rsidR="00D9005B" w:rsidRPr="004B765A" w:rsidRDefault="00D9005B" w:rsidP="00D9005B">
      <w:pPr>
        <w:ind w:right="-90"/>
        <w:rPr>
          <w:i/>
        </w:rPr>
      </w:pPr>
      <w:r>
        <w:rPr>
          <w:rFonts w:ascii="Calibri" w:eastAsia="Calibri" w:hAnsi="Calibri" w:cs="Calibri"/>
        </w:rPr>
        <w:t>Source: “A Retrieved Reformation” by O. Henry</w:t>
      </w:r>
    </w:p>
    <w:p w:rsidR="00D96CBF" w:rsidRDefault="00D96CBF" w:rsidP="00D96CBF">
      <w:pPr>
        <w:ind w:right="-90"/>
      </w:pPr>
    </w:p>
    <w:tbl>
      <w:tblPr>
        <w:tblW w:w="100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38"/>
        <w:gridCol w:w="7397"/>
      </w:tblGrid>
      <w:tr w:rsidR="00D96CBF" w:rsidTr="004D4063">
        <w:trPr>
          <w:trHeight w:val="1008"/>
        </w:trPr>
        <w:tc>
          <w:tcPr>
            <w:tcW w:w="26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4063" w:rsidRDefault="004D4063" w:rsidP="004D4063">
            <w:pPr>
              <w:widowControl w:val="0"/>
              <w:spacing w:line="240" w:lineRule="auto"/>
            </w:pPr>
            <w:r w:rsidRPr="00512913">
              <w:rPr>
                <w:rFonts w:ascii="Calibri" w:eastAsia="Calibri" w:hAnsi="Calibri" w:cs="Calibri"/>
                <w:b/>
              </w:rPr>
              <w:t>Topic Sentence</w:t>
            </w:r>
            <w:r>
              <w:rPr>
                <w:rFonts w:ascii="Calibri" w:eastAsia="Calibri" w:hAnsi="Calibri" w:cs="Calibri"/>
              </w:rPr>
              <w:t xml:space="preserve">:  </w:t>
            </w:r>
          </w:p>
          <w:p w:rsidR="00D96CBF" w:rsidRDefault="004D4063" w:rsidP="004D4063">
            <w:pPr>
              <w:widowControl w:val="0"/>
              <w:spacing w:line="240" w:lineRule="auto"/>
            </w:pPr>
            <w:r>
              <w:t>(introduce the text and theme)</w:t>
            </w:r>
          </w:p>
        </w:tc>
        <w:tc>
          <w:tcPr>
            <w:tcW w:w="73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CBF" w:rsidRPr="002A47D0" w:rsidRDefault="002A47D0" w:rsidP="005F5C02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t xml:space="preserve">     </w:t>
            </w:r>
            <w:r>
              <w:rPr>
                <w:b/>
                <w:sz w:val="28"/>
                <w:szCs w:val="28"/>
              </w:rPr>
              <w:t xml:space="preserve">The theme of loyalty is present in “A Retrieved Reformation”. </w:t>
            </w:r>
          </w:p>
        </w:tc>
      </w:tr>
      <w:tr w:rsidR="004D4063" w:rsidTr="004D4063">
        <w:trPr>
          <w:trHeight w:val="678"/>
        </w:trPr>
        <w:tc>
          <w:tcPr>
            <w:tcW w:w="26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4063" w:rsidRDefault="004D4063" w:rsidP="005F5C02">
            <w:pPr>
              <w:widowControl w:val="0"/>
              <w:spacing w:line="240" w:lineRule="auto"/>
            </w:pPr>
          </w:p>
          <w:p w:rsidR="004D4063" w:rsidRDefault="004D4063" w:rsidP="004D4063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*Give at least </w:t>
            </w:r>
            <w:r w:rsidRPr="00D9005B">
              <w:rPr>
                <w:rFonts w:ascii="Calibri" w:eastAsia="Calibri" w:hAnsi="Calibri" w:cs="Calibri"/>
                <w:b/>
              </w:rPr>
              <w:t xml:space="preserve">two </w:t>
            </w:r>
            <w:r>
              <w:rPr>
                <w:rFonts w:ascii="Calibri" w:eastAsia="Calibri" w:hAnsi="Calibri" w:cs="Calibri"/>
              </w:rPr>
              <w:t xml:space="preserve">pieces of evidence from </w:t>
            </w:r>
            <w:r w:rsidRPr="00D9005B">
              <w:rPr>
                <w:rFonts w:ascii="Calibri" w:eastAsia="Calibri" w:hAnsi="Calibri" w:cs="Calibri"/>
                <w:i/>
              </w:rPr>
              <w:t>“</w:t>
            </w:r>
            <w:r>
              <w:rPr>
                <w:rFonts w:ascii="Calibri" w:eastAsia="Calibri" w:hAnsi="Calibri" w:cs="Calibri"/>
                <w:i/>
              </w:rPr>
              <w:t>A Retrieved Reformation</w:t>
            </w:r>
            <w:r w:rsidRPr="00D9005B">
              <w:rPr>
                <w:rFonts w:ascii="Calibri" w:eastAsia="Calibri" w:hAnsi="Calibri" w:cs="Calibri"/>
                <w:i/>
              </w:rPr>
              <w:t>”</w:t>
            </w:r>
            <w:r>
              <w:rPr>
                <w:rFonts w:ascii="Calibri" w:eastAsia="Calibri" w:hAnsi="Calibri" w:cs="Calibri"/>
              </w:rPr>
              <w:t xml:space="preserve"> showing the theme of loyalty</w:t>
            </w:r>
          </w:p>
          <w:p w:rsidR="004D4063" w:rsidRDefault="004D4063" w:rsidP="004D4063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4D4063" w:rsidRDefault="004D4063" w:rsidP="004D4063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</w:rPr>
              <w:t>*</w:t>
            </w:r>
            <w:r w:rsidRPr="00D9005B">
              <w:rPr>
                <w:rFonts w:ascii="Calibri" w:eastAsia="Calibri" w:hAnsi="Calibri" w:cs="Calibri"/>
                <w:b/>
              </w:rPr>
              <w:t>Explain/elaborate</w:t>
            </w:r>
            <w:r>
              <w:rPr>
                <w:rFonts w:ascii="Calibri" w:eastAsia="Calibri" w:hAnsi="Calibri" w:cs="Calibri"/>
              </w:rPr>
              <w:t xml:space="preserve"> and </w:t>
            </w:r>
            <w:r w:rsidRPr="00D9005B">
              <w:rPr>
                <w:rFonts w:ascii="Calibri" w:eastAsia="Calibri" w:hAnsi="Calibri" w:cs="Calibri"/>
                <w:b/>
              </w:rPr>
              <w:t>connect</w:t>
            </w:r>
            <w:r>
              <w:rPr>
                <w:rFonts w:ascii="Calibri" w:eastAsia="Calibri" w:hAnsi="Calibri" w:cs="Calibri"/>
              </w:rPr>
              <w:t xml:space="preserve"> each piece of evidence to the thesis statement</w:t>
            </w:r>
          </w:p>
          <w:p w:rsidR="004D4063" w:rsidRDefault="004D4063" w:rsidP="005F5C02">
            <w:pPr>
              <w:widowControl w:val="0"/>
              <w:spacing w:line="240" w:lineRule="auto"/>
            </w:pPr>
          </w:p>
        </w:tc>
        <w:tc>
          <w:tcPr>
            <w:tcW w:w="73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4063" w:rsidRDefault="004D4063" w:rsidP="005F5C02">
            <w:pPr>
              <w:widowControl w:val="0"/>
              <w:spacing w:line="240" w:lineRule="auto"/>
            </w:pPr>
          </w:p>
        </w:tc>
      </w:tr>
      <w:tr w:rsidR="004D4063" w:rsidTr="004D4063">
        <w:trPr>
          <w:trHeight w:val="989"/>
        </w:trPr>
        <w:tc>
          <w:tcPr>
            <w:tcW w:w="26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4063" w:rsidRDefault="004D4063" w:rsidP="005F5C02">
            <w:pPr>
              <w:widowControl w:val="0"/>
              <w:spacing w:line="240" w:lineRule="auto"/>
            </w:pPr>
          </w:p>
          <w:p w:rsidR="004D4063" w:rsidRPr="00512913" w:rsidRDefault="00512913" w:rsidP="005F5C02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Concluding S</w:t>
            </w:r>
            <w:r w:rsidR="004D4063" w:rsidRPr="00512913">
              <w:rPr>
                <w:b/>
              </w:rPr>
              <w:t>entence:</w:t>
            </w:r>
          </w:p>
          <w:p w:rsidR="004D4063" w:rsidRPr="004B765A" w:rsidRDefault="004D4063" w:rsidP="005F5C02">
            <w:pPr>
              <w:widowControl w:val="0"/>
              <w:spacing w:line="240" w:lineRule="auto"/>
            </w:pPr>
            <w:r>
              <w:t>(restate and wrap up main points)</w:t>
            </w:r>
          </w:p>
          <w:p w:rsidR="004D4063" w:rsidRDefault="004D4063" w:rsidP="005F5C02">
            <w:pPr>
              <w:widowControl w:val="0"/>
              <w:spacing w:line="240" w:lineRule="auto"/>
            </w:pPr>
          </w:p>
        </w:tc>
        <w:tc>
          <w:tcPr>
            <w:tcW w:w="73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4063" w:rsidRDefault="004D4063" w:rsidP="005F5C02">
            <w:pPr>
              <w:widowControl w:val="0"/>
              <w:spacing w:line="240" w:lineRule="auto"/>
            </w:pPr>
          </w:p>
        </w:tc>
      </w:tr>
    </w:tbl>
    <w:p w:rsidR="004D4063" w:rsidRDefault="004D4063" w:rsidP="004D4063">
      <w:pPr>
        <w:ind w:right="-90"/>
      </w:pPr>
    </w:p>
    <w:p w:rsidR="00D96CBF" w:rsidRDefault="00D96CBF" w:rsidP="00D96CBF">
      <w:pPr>
        <w:ind w:right="-90"/>
      </w:pPr>
      <w:r>
        <w:rPr>
          <w:rFonts w:ascii="Calibri" w:eastAsia="Calibri" w:hAnsi="Calibri" w:cs="Calibri"/>
          <w:b/>
          <w:sz w:val="24"/>
          <w:szCs w:val="24"/>
        </w:rPr>
        <w:t xml:space="preserve">Conclusion:  </w:t>
      </w:r>
      <w:r w:rsidR="008472AB">
        <w:rPr>
          <w:rFonts w:ascii="Calibri" w:eastAsia="Calibri" w:hAnsi="Calibri" w:cs="Calibri"/>
          <w:b/>
          <w:sz w:val="24"/>
          <w:szCs w:val="24"/>
        </w:rPr>
        <w:t>From the evidence provided</w:t>
      </w:r>
      <w:r w:rsidR="005B2900">
        <w:rPr>
          <w:rFonts w:ascii="Calibri" w:eastAsia="Calibri" w:hAnsi="Calibri" w:cs="Calibri"/>
          <w:b/>
          <w:sz w:val="24"/>
          <w:szCs w:val="24"/>
        </w:rPr>
        <w:t xml:space="preserve"> (in the body paragraphs)</w:t>
      </w:r>
      <w:r w:rsidR="008472AB">
        <w:rPr>
          <w:rFonts w:ascii="Calibri" w:eastAsia="Calibri" w:hAnsi="Calibri" w:cs="Calibri"/>
          <w:b/>
          <w:sz w:val="24"/>
          <w:szCs w:val="24"/>
        </w:rPr>
        <w:t>, argue which character is more loyal</w:t>
      </w:r>
    </w:p>
    <w:p w:rsidR="00D96CBF" w:rsidRDefault="00D96CBF" w:rsidP="00D96CBF">
      <w:pPr>
        <w:ind w:right="-90"/>
      </w:pPr>
    </w:p>
    <w:tbl>
      <w:tblPr>
        <w:tblW w:w="100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23"/>
        <w:gridCol w:w="7472"/>
      </w:tblGrid>
      <w:tr w:rsidR="00D96CBF" w:rsidTr="00512913">
        <w:trPr>
          <w:trHeight w:val="1617"/>
        </w:trPr>
        <w:tc>
          <w:tcPr>
            <w:tcW w:w="26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CBF" w:rsidRDefault="008472AB" w:rsidP="005F5C02">
            <w:pPr>
              <w:widowControl w:val="0"/>
              <w:spacing w:line="240" w:lineRule="auto"/>
            </w:pPr>
            <w:r w:rsidRPr="00512913">
              <w:rPr>
                <w:rFonts w:ascii="Calibri" w:eastAsia="Calibri" w:hAnsi="Calibri" w:cs="Calibri"/>
                <w:b/>
              </w:rPr>
              <w:t>Describe/explain</w:t>
            </w:r>
            <w:r>
              <w:rPr>
                <w:rFonts w:ascii="Calibri" w:eastAsia="Calibri" w:hAnsi="Calibri" w:cs="Calibri"/>
              </w:rPr>
              <w:t xml:space="preserve"> which character is more loyal</w:t>
            </w:r>
          </w:p>
          <w:p w:rsidR="00D96CBF" w:rsidRDefault="00D96CBF" w:rsidP="005F5C02">
            <w:pPr>
              <w:widowControl w:val="0"/>
              <w:spacing w:line="240" w:lineRule="auto"/>
            </w:pPr>
          </w:p>
        </w:tc>
        <w:tc>
          <w:tcPr>
            <w:tcW w:w="74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CBF" w:rsidRPr="002D67B1" w:rsidRDefault="002D67B1" w:rsidP="005F5C02">
            <w:pPr>
              <w:widowControl w:val="0"/>
              <w:spacing w:line="240" w:lineRule="auto"/>
              <w:rPr>
                <w:b/>
                <w:color w:val="0070C0"/>
                <w:sz w:val="28"/>
                <w:szCs w:val="28"/>
              </w:rPr>
            </w:pPr>
            <w:bookmarkStart w:id="2" w:name="_GoBack"/>
            <w:r w:rsidRPr="002D67B1">
              <w:rPr>
                <w:b/>
                <w:color w:val="0070C0"/>
                <w:sz w:val="28"/>
                <w:szCs w:val="28"/>
              </w:rPr>
              <w:t>In both short stories written by O. Henry, there are characters that display loyalty. It is my opinion</w:t>
            </w:r>
            <w:bookmarkEnd w:id="2"/>
          </w:p>
        </w:tc>
      </w:tr>
      <w:tr w:rsidR="00D96CBF" w:rsidTr="00512913">
        <w:trPr>
          <w:trHeight w:val="1529"/>
        </w:trPr>
        <w:tc>
          <w:tcPr>
            <w:tcW w:w="26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CBF" w:rsidRDefault="00D96CBF" w:rsidP="005F5C02">
            <w:pPr>
              <w:widowControl w:val="0"/>
              <w:spacing w:line="240" w:lineRule="auto"/>
            </w:pPr>
            <w:r w:rsidRPr="00512913">
              <w:rPr>
                <w:b/>
              </w:rPr>
              <w:t>Concluding stat</w:t>
            </w:r>
            <w:r w:rsidR="008472AB" w:rsidRPr="00512913">
              <w:rPr>
                <w:b/>
              </w:rPr>
              <w:t>ement:</w:t>
            </w:r>
            <w:r w:rsidR="008472AB">
              <w:t xml:space="preserve"> restate thesis/wrap up main points</w:t>
            </w:r>
          </w:p>
        </w:tc>
        <w:tc>
          <w:tcPr>
            <w:tcW w:w="74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CBF" w:rsidRDefault="00D96CBF" w:rsidP="005F5C02">
            <w:pPr>
              <w:widowControl w:val="0"/>
              <w:spacing w:line="240" w:lineRule="auto"/>
            </w:pPr>
          </w:p>
        </w:tc>
      </w:tr>
    </w:tbl>
    <w:p w:rsidR="0092792D" w:rsidRDefault="0092792D"/>
    <w:sectPr w:rsidR="009279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0118F"/>
    <w:multiLevelType w:val="multilevel"/>
    <w:tmpl w:val="94B43D0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1E612834"/>
    <w:multiLevelType w:val="multilevel"/>
    <w:tmpl w:val="05469872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2">
    <w:nsid w:val="377D745E"/>
    <w:multiLevelType w:val="multilevel"/>
    <w:tmpl w:val="F274D85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5D3F7429"/>
    <w:multiLevelType w:val="multilevel"/>
    <w:tmpl w:val="1BD0417E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4">
    <w:nsid w:val="6C136A4E"/>
    <w:multiLevelType w:val="hybridMultilevel"/>
    <w:tmpl w:val="14EE3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673"/>
    <w:rsid w:val="001D48EB"/>
    <w:rsid w:val="002A47D0"/>
    <w:rsid w:val="002D67B1"/>
    <w:rsid w:val="003F366E"/>
    <w:rsid w:val="004D4063"/>
    <w:rsid w:val="00512913"/>
    <w:rsid w:val="005B2900"/>
    <w:rsid w:val="005D3063"/>
    <w:rsid w:val="006B4673"/>
    <w:rsid w:val="008472AB"/>
    <w:rsid w:val="0092792D"/>
    <w:rsid w:val="00B52726"/>
    <w:rsid w:val="00B669AA"/>
    <w:rsid w:val="00B82528"/>
    <w:rsid w:val="00C12C2C"/>
    <w:rsid w:val="00CF3ABB"/>
    <w:rsid w:val="00D9005B"/>
    <w:rsid w:val="00D96CBF"/>
    <w:rsid w:val="00EB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B4673"/>
    <w:pPr>
      <w:spacing w:after="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9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B4673"/>
    <w:pPr>
      <w:spacing w:after="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9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9B448-3E5D-416C-B285-CEF6762EC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Sachem Central School District</Company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Sachem Central School District</dc:creator>
  <cp:lastModifiedBy>Sachem Central School District</cp:lastModifiedBy>
  <cp:revision>2</cp:revision>
  <cp:lastPrinted>2017-05-09T12:35:00Z</cp:lastPrinted>
  <dcterms:created xsi:type="dcterms:W3CDTF">2017-10-25T12:03:00Z</dcterms:created>
  <dcterms:modified xsi:type="dcterms:W3CDTF">2017-10-25T12:03:00Z</dcterms:modified>
</cp:coreProperties>
</file>